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LESSON 7</w:t>
      </w:r>
    </w:p>
    <w:p w:rsidR="00000000" w:rsidDel="00000000" w:rsidP="00000000" w:rsidRDefault="00000000" w:rsidRPr="00000000" w14:paraId="00000002">
      <w:pPr>
        <w:rPr>
          <w:b w:val="1"/>
          <w:sz w:val="24"/>
          <w:szCs w:val="24"/>
        </w:rPr>
      </w:pPr>
      <w:r w:rsidDel="00000000" w:rsidR="00000000" w:rsidRPr="00000000">
        <w:rPr>
          <w:b w:val="1"/>
          <w:rtl w:val="0"/>
        </w:rPr>
        <w:t xml:space="preserve">CONSOLIDATION 2: MAYA ANGELOU’S </w:t>
      </w:r>
      <w:r w:rsidDel="00000000" w:rsidR="00000000" w:rsidRPr="00000000">
        <w:rPr>
          <w:b w:val="1"/>
          <w:i w:val="1"/>
          <w:rtl w:val="0"/>
        </w:rPr>
        <w:t xml:space="preserve">ON THE PULSE OF MORNING</w:t>
      </w:r>
      <w:r w:rsidDel="00000000" w:rsidR="00000000" w:rsidRPr="00000000">
        <w:rPr>
          <w:rtl w:val="0"/>
        </w:rPr>
      </w:r>
    </w:p>
    <w:tbl>
      <w:tblPr>
        <w:tblStyle w:val="Table1"/>
        <w:tblW w:w="951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170"/>
        <w:gridCol w:w="5415"/>
        <w:gridCol w:w="1110"/>
        <w:gridCol w:w="1815"/>
        <w:tblGridChange w:id="0">
          <w:tblGrid>
            <w:gridCol w:w="1170"/>
            <w:gridCol w:w="5415"/>
            <w:gridCol w:w="1110"/>
            <w:gridCol w:w="1815"/>
          </w:tblGrid>
        </w:tblGridChange>
      </w:tblGrid>
      <w:tr>
        <w:trPr>
          <w:trHeight w:val="458" w:hRule="atLeast"/>
        </w:trPr>
        <w:tc>
          <w:tcPr>
            <w:vAlign w:val="bottom"/>
          </w:tcPr>
          <w:p w:rsidR="00000000" w:rsidDel="00000000" w:rsidP="00000000" w:rsidRDefault="00000000" w:rsidRPr="00000000" w14:paraId="00000003">
            <w:pPr>
              <w:spacing w:line="240" w:lineRule="auto"/>
              <w:rPr>
                <w:sz w:val="20"/>
                <w:szCs w:val="20"/>
              </w:rPr>
            </w:pPr>
            <w:r w:rsidDel="00000000" w:rsidR="00000000" w:rsidRPr="00000000">
              <w:rPr>
                <w:sz w:val="20"/>
                <w:szCs w:val="20"/>
                <w:rtl w:val="0"/>
              </w:rPr>
              <w:t xml:space="preserve">Name:</w:t>
            </w:r>
          </w:p>
        </w:tc>
        <w:tc>
          <w:tcPr>
            <w:tcBorders>
              <w:bottom w:color="000000" w:space="0" w:sz="4" w:val="single"/>
            </w:tcBorders>
            <w:vAlign w:val="bottom"/>
          </w:tcPr>
          <w:p w:rsidR="00000000" w:rsidDel="00000000" w:rsidP="00000000" w:rsidRDefault="00000000" w:rsidRPr="00000000" w14:paraId="00000004">
            <w:pPr>
              <w:spacing w:line="240" w:lineRule="auto"/>
              <w:rPr>
                <w:sz w:val="20"/>
                <w:szCs w:val="20"/>
              </w:rPr>
            </w:pPr>
            <w:r w:rsidDel="00000000" w:rsidR="00000000" w:rsidRPr="00000000">
              <w:rPr>
                <w:rtl w:val="0"/>
              </w:rPr>
            </w:r>
          </w:p>
        </w:tc>
        <w:tc>
          <w:tcPr>
            <w:vAlign w:val="bottom"/>
          </w:tcPr>
          <w:p w:rsidR="00000000" w:rsidDel="00000000" w:rsidP="00000000" w:rsidRDefault="00000000" w:rsidRPr="00000000" w14:paraId="00000005">
            <w:pPr>
              <w:spacing w:line="240" w:lineRule="auto"/>
              <w:rPr>
                <w:sz w:val="20"/>
                <w:szCs w:val="20"/>
              </w:rPr>
            </w:pPr>
            <w:r w:rsidDel="00000000" w:rsidR="00000000" w:rsidRPr="00000000">
              <w:rPr>
                <w:sz w:val="20"/>
                <w:szCs w:val="20"/>
                <w:rtl w:val="0"/>
              </w:rPr>
              <w:t xml:space="preserve">Class :</w:t>
            </w:r>
          </w:p>
        </w:tc>
        <w:tc>
          <w:tcPr>
            <w:tcBorders>
              <w:bottom w:color="000000" w:space="0" w:sz="4" w:val="single"/>
            </w:tcBorders>
            <w:vAlign w:val="bottom"/>
          </w:tcPr>
          <w:p w:rsidR="00000000" w:rsidDel="00000000" w:rsidP="00000000" w:rsidRDefault="00000000" w:rsidRPr="00000000" w14:paraId="00000006">
            <w:pPr>
              <w:spacing w:line="240" w:lineRule="auto"/>
              <w:rPr>
                <w:sz w:val="20"/>
                <w:szCs w:val="20"/>
              </w:rPr>
            </w:pPr>
            <w:r w:rsidDel="00000000" w:rsidR="00000000" w:rsidRPr="00000000">
              <w:rPr>
                <w:sz w:val="20"/>
                <w:szCs w:val="20"/>
                <w:rtl w:val="0"/>
              </w:rPr>
              <w:t xml:space="preserve">  </w:t>
            </w:r>
          </w:p>
        </w:tc>
      </w:tr>
      <w:tr>
        <w:trPr>
          <w:trHeight w:val="440" w:hRule="atLeast"/>
        </w:trPr>
        <w:tc>
          <w:tcPr>
            <w:vAlign w:val="bottom"/>
          </w:tcPr>
          <w:p w:rsidR="00000000" w:rsidDel="00000000" w:rsidP="00000000" w:rsidRDefault="00000000" w:rsidRPr="00000000" w14:paraId="00000007">
            <w:pPr>
              <w:spacing w:line="240" w:lineRule="auto"/>
              <w:rPr>
                <w:sz w:val="20"/>
                <w:szCs w:val="20"/>
              </w:rPr>
            </w:pPr>
            <w:r w:rsidDel="00000000" w:rsidR="00000000" w:rsidRPr="00000000">
              <w:rPr>
                <w:sz w:val="20"/>
                <w:szCs w:val="20"/>
                <w:rtl w:val="0"/>
              </w:rPr>
              <w:t xml:space="preserve">Group :</w:t>
            </w:r>
          </w:p>
        </w:tc>
        <w:tc>
          <w:tcPr>
            <w:tcBorders>
              <w:top w:color="000000" w:space="0" w:sz="4" w:val="single"/>
              <w:bottom w:color="000000" w:space="0" w:sz="4" w:val="single"/>
            </w:tcBorders>
            <w:vAlign w:val="bottom"/>
          </w:tcPr>
          <w:p w:rsidR="00000000" w:rsidDel="00000000" w:rsidP="00000000" w:rsidRDefault="00000000" w:rsidRPr="00000000" w14:paraId="00000008">
            <w:pPr>
              <w:spacing w:line="240" w:lineRule="auto"/>
              <w:rPr>
                <w:sz w:val="20"/>
                <w:szCs w:val="20"/>
              </w:rPr>
            </w:pPr>
            <w:r w:rsidDel="00000000" w:rsidR="00000000" w:rsidRPr="00000000">
              <w:rPr>
                <w:sz w:val="20"/>
                <w:szCs w:val="20"/>
                <w:rtl w:val="0"/>
              </w:rPr>
              <w:t xml:space="preserve">    </w:t>
            </w:r>
          </w:p>
        </w:tc>
        <w:tc>
          <w:tcPr>
            <w:vAlign w:val="bottom"/>
          </w:tcPr>
          <w:p w:rsidR="00000000" w:rsidDel="00000000" w:rsidP="00000000" w:rsidRDefault="00000000" w:rsidRPr="00000000" w14:paraId="00000009">
            <w:pPr>
              <w:spacing w:line="240" w:lineRule="auto"/>
              <w:rPr>
                <w:sz w:val="20"/>
                <w:szCs w:val="20"/>
              </w:rPr>
            </w:pPr>
            <w:r w:rsidDel="00000000" w:rsidR="00000000" w:rsidRPr="00000000">
              <w:rPr>
                <w:sz w:val="20"/>
                <w:szCs w:val="20"/>
                <w:rtl w:val="0"/>
              </w:rPr>
              <w:t xml:space="preserve">Date :</w:t>
            </w:r>
          </w:p>
        </w:tc>
        <w:tc>
          <w:tcPr>
            <w:tcBorders>
              <w:top w:color="000000" w:space="0" w:sz="4" w:val="single"/>
              <w:bottom w:color="000000" w:space="0" w:sz="4" w:val="single"/>
            </w:tcBorders>
            <w:vAlign w:val="bottom"/>
          </w:tcPr>
          <w:p w:rsidR="00000000" w:rsidDel="00000000" w:rsidP="00000000" w:rsidRDefault="00000000" w:rsidRPr="00000000" w14:paraId="0000000A">
            <w:pPr>
              <w:spacing w:line="240" w:lineRule="auto"/>
              <w:rPr>
                <w:sz w:val="20"/>
                <w:szCs w:val="20"/>
              </w:rPr>
            </w:pPr>
            <w:r w:rsidDel="00000000" w:rsidR="00000000" w:rsidRPr="00000000">
              <w:rPr>
                <w:sz w:val="20"/>
                <w:szCs w:val="20"/>
                <w:rtl w:val="0"/>
              </w:rPr>
              <w:t xml:space="preserve">     </w:t>
            </w:r>
          </w:p>
        </w:tc>
      </w:tr>
    </w:tbl>
    <w:p w:rsidR="00000000" w:rsidDel="00000000" w:rsidP="00000000" w:rsidRDefault="00000000" w:rsidRPr="00000000" w14:paraId="0000000B">
      <w:pPr>
        <w:spacing w:line="240" w:lineRule="auto"/>
        <w:rPr>
          <w:sz w:val="18"/>
          <w:szCs w:val="18"/>
        </w:rPr>
      </w:pPr>
      <w:r w:rsidDel="00000000" w:rsidR="00000000" w:rsidRPr="00000000">
        <w:rPr>
          <w:rtl w:val="0"/>
        </w:rPr>
      </w:r>
    </w:p>
    <w:p w:rsidR="00000000" w:rsidDel="00000000" w:rsidP="00000000" w:rsidRDefault="00000000" w:rsidRPr="00000000" w14:paraId="0000000C">
      <w:pPr>
        <w:widowControl w:val="0"/>
        <w:pBdr>
          <w:top w:color="000000" w:space="0" w:sz="0" w:val="none"/>
          <w:left w:color="000000" w:space="0" w:sz="0" w:val="none"/>
          <w:bottom w:color="000000" w:space="0" w:sz="0" w:val="none"/>
          <w:right w:color="000000" w:space="0" w:sz="0" w:val="none"/>
          <w:between w:color="000000" w:space="0" w:sz="0" w:val="none"/>
        </w:pBdr>
        <w:jc w:val="left"/>
        <w:rPr>
          <w:sz w:val="16"/>
          <w:szCs w:val="16"/>
        </w:rPr>
      </w:pPr>
      <w:r w:rsidDel="00000000" w:rsidR="00000000" w:rsidRPr="00000000">
        <w:rPr>
          <w:rtl w:val="0"/>
        </w:rPr>
      </w:r>
    </w:p>
    <w:p w:rsidR="00000000" w:rsidDel="00000000" w:rsidP="00000000" w:rsidRDefault="00000000" w:rsidRPr="00000000" w14:paraId="0000000D">
      <w:pPr>
        <w:widowControl w:val="0"/>
        <w:pBdr>
          <w:top w:color="000000" w:space="0" w:sz="0" w:val="none"/>
          <w:left w:color="000000" w:space="0" w:sz="0" w:val="none"/>
          <w:bottom w:color="000000" w:space="0" w:sz="0" w:val="none"/>
          <w:right w:color="000000" w:space="0" w:sz="0" w:val="none"/>
          <w:between w:color="000000" w:space="0" w:sz="0" w:val="none"/>
        </w:pBdr>
        <w:rPr>
          <w:b w:val="1"/>
        </w:rPr>
      </w:pPr>
      <w:r w:rsidDel="00000000" w:rsidR="00000000" w:rsidRPr="00000000">
        <w:rPr>
          <w:b w:val="1"/>
          <w:rtl w:val="0"/>
        </w:rPr>
        <w:t xml:space="preserve">ACTIVITY 1: GROUP WRITING</w:t>
      </w:r>
    </w:p>
    <w:p w:rsidR="00000000" w:rsidDel="00000000" w:rsidP="00000000" w:rsidRDefault="00000000" w:rsidRPr="00000000" w14:paraId="0000000E">
      <w:pPr>
        <w:spacing w:line="240" w:lineRule="auto"/>
        <w:ind w:left="0" w:firstLine="0"/>
        <w:rPr>
          <w:sz w:val="14"/>
          <w:szCs w:val="14"/>
          <w:u w:val="single"/>
        </w:rPr>
      </w:pPr>
      <w:r w:rsidDel="00000000" w:rsidR="00000000" w:rsidRPr="00000000">
        <w:rPr>
          <w:rtl w:val="0"/>
        </w:rPr>
      </w:r>
    </w:p>
    <w:p w:rsidR="00000000" w:rsidDel="00000000" w:rsidP="00000000" w:rsidRDefault="00000000" w:rsidRPr="00000000" w14:paraId="0000000F">
      <w:pPr>
        <w:spacing w:line="240" w:lineRule="auto"/>
        <w:ind w:left="0" w:firstLine="0"/>
        <w:rPr>
          <w:i w:val="1"/>
          <w:sz w:val="24"/>
          <w:szCs w:val="24"/>
        </w:rPr>
      </w:pPr>
      <w:r w:rsidDel="00000000" w:rsidR="00000000" w:rsidRPr="00000000">
        <w:rPr>
          <w:i w:val="1"/>
          <w:sz w:val="20"/>
          <w:szCs w:val="20"/>
          <w:rtl w:val="0"/>
        </w:rPr>
        <w:t xml:space="preserve">What is the overall thematic concern of OTPOM? Identify three key literary techniques </w:t>
      </w:r>
      <w:r w:rsidDel="00000000" w:rsidR="00000000" w:rsidRPr="00000000">
        <w:rPr>
          <w:b w:val="1"/>
          <w:i w:val="1"/>
          <w:sz w:val="20"/>
          <w:szCs w:val="20"/>
          <w:rtl w:val="0"/>
        </w:rPr>
        <w:t xml:space="preserve">used in your given section</w:t>
      </w:r>
      <w:r w:rsidDel="00000000" w:rsidR="00000000" w:rsidRPr="00000000">
        <w:rPr>
          <w:i w:val="1"/>
          <w:sz w:val="20"/>
          <w:szCs w:val="20"/>
          <w:rtl w:val="0"/>
        </w:rPr>
        <w:t xml:space="preserve"> and explain how they effectively convey this thematic concern.</w:t>
      </w:r>
      <w:r w:rsidDel="00000000" w:rsidR="00000000" w:rsidRPr="00000000">
        <w:rPr>
          <w:rtl w:val="0"/>
        </w:rPr>
      </w:r>
    </w:p>
    <w:p w:rsidR="00000000" w:rsidDel="00000000" w:rsidP="00000000" w:rsidRDefault="00000000" w:rsidRPr="00000000" w14:paraId="00000010">
      <w:pPr>
        <w:widowControl w:val="0"/>
        <w:pBdr>
          <w:top w:color="000000" w:space="0" w:sz="0" w:val="none"/>
          <w:left w:color="000000" w:space="0" w:sz="0" w:val="none"/>
          <w:bottom w:color="000000" w:space="0" w:sz="0" w:val="none"/>
          <w:right w:color="000000" w:space="0" w:sz="0" w:val="none"/>
          <w:between w:color="000000" w:space="0" w:sz="0" w:val="none"/>
        </w:pBdr>
        <w:jc w:val="left"/>
        <w:rPr/>
      </w:pPr>
      <w:r w:rsidDel="00000000" w:rsidR="00000000" w:rsidRPr="00000000">
        <w:rPr>
          <w:rtl w:val="0"/>
        </w:rPr>
      </w:r>
    </w:p>
    <w:p w:rsidR="00000000" w:rsidDel="00000000" w:rsidP="00000000" w:rsidRDefault="00000000" w:rsidRPr="00000000" w14:paraId="00000011">
      <w:pPr>
        <w:spacing w:line="240" w:lineRule="auto"/>
        <w:rPr>
          <w:sz w:val="18"/>
          <w:szCs w:val="18"/>
        </w:rPr>
      </w:pPr>
      <w:r w:rsidDel="00000000" w:rsidR="00000000" w:rsidRPr="00000000">
        <w:rPr>
          <w:sz w:val="18"/>
          <w:szCs w:val="18"/>
          <w:rtl w:val="0"/>
        </w:rPr>
        <w:t xml:space="preserve">Generate your response in relation to your given excerpts. Refer to your  First Take to guide your  discussion. Each team is to generate a written response on a preassigned Google Sheets</w:t>
      </w:r>
    </w:p>
    <w:p w:rsidR="00000000" w:rsidDel="00000000" w:rsidP="00000000" w:rsidRDefault="00000000" w:rsidRPr="00000000" w14:paraId="00000012">
      <w:pPr>
        <w:spacing w:line="240" w:lineRule="auto"/>
        <w:rPr>
          <w:sz w:val="18"/>
          <w:szCs w:val="18"/>
        </w:rPr>
      </w:pPr>
      <w:r w:rsidDel="00000000" w:rsidR="00000000" w:rsidRPr="00000000">
        <w:rPr>
          <w:rtl w:val="0"/>
        </w:rPr>
      </w:r>
    </w:p>
    <w:p w:rsidR="00000000" w:rsidDel="00000000" w:rsidP="00000000" w:rsidRDefault="00000000" w:rsidRPr="00000000" w14:paraId="00000013">
      <w:pPr>
        <w:spacing w:line="240" w:lineRule="auto"/>
        <w:rPr>
          <w:sz w:val="18"/>
          <w:szCs w:val="18"/>
        </w:rPr>
      </w:pPr>
      <w:r w:rsidDel="00000000" w:rsidR="00000000" w:rsidRPr="00000000">
        <w:rPr>
          <w:sz w:val="18"/>
          <w:szCs w:val="18"/>
          <w:rtl w:val="0"/>
        </w:rPr>
        <w:t xml:space="preserve">Each group member is to take any one of  these discussion roles:</w:t>
      </w:r>
    </w:p>
    <w:p w:rsidR="00000000" w:rsidDel="00000000" w:rsidP="00000000" w:rsidRDefault="00000000" w:rsidRPr="00000000" w14:paraId="00000014">
      <w:pPr>
        <w:spacing w:line="240" w:lineRule="auto"/>
        <w:rPr>
          <w:sz w:val="18"/>
          <w:szCs w:val="18"/>
        </w:rPr>
      </w:pPr>
      <w:r w:rsidDel="00000000" w:rsidR="00000000" w:rsidRPr="00000000">
        <w:rPr>
          <w:rtl w:val="0"/>
        </w:rPr>
      </w:r>
    </w:p>
    <w:p w:rsidR="00000000" w:rsidDel="00000000" w:rsidP="00000000" w:rsidRDefault="00000000" w:rsidRPr="00000000" w14:paraId="00000015">
      <w:pPr>
        <w:numPr>
          <w:ilvl w:val="0"/>
          <w:numId w:val="3"/>
        </w:numPr>
        <w:spacing w:line="240" w:lineRule="auto"/>
        <w:ind w:left="720" w:hanging="360"/>
        <w:rPr>
          <w:sz w:val="18"/>
          <w:szCs w:val="18"/>
        </w:rPr>
      </w:pPr>
      <w:r w:rsidDel="00000000" w:rsidR="00000000" w:rsidRPr="00000000">
        <w:rPr>
          <w:sz w:val="18"/>
          <w:szCs w:val="18"/>
          <w:rtl w:val="0"/>
        </w:rPr>
        <w:t xml:space="preserve">Scribe: takes note of the discussion points and organises the generated thoughts</w:t>
      </w:r>
    </w:p>
    <w:p w:rsidR="00000000" w:rsidDel="00000000" w:rsidP="00000000" w:rsidRDefault="00000000" w:rsidRPr="00000000" w14:paraId="00000016">
      <w:pPr>
        <w:numPr>
          <w:ilvl w:val="0"/>
          <w:numId w:val="3"/>
        </w:numPr>
        <w:spacing w:line="240" w:lineRule="auto"/>
        <w:ind w:left="720" w:hanging="360"/>
        <w:rPr>
          <w:sz w:val="18"/>
          <w:szCs w:val="18"/>
        </w:rPr>
      </w:pPr>
      <w:r w:rsidDel="00000000" w:rsidR="00000000" w:rsidRPr="00000000">
        <w:rPr>
          <w:sz w:val="18"/>
          <w:szCs w:val="18"/>
          <w:rtl w:val="0"/>
        </w:rPr>
        <w:t xml:space="preserve">Discussion director: directs the discussion through questions targeted at each team member and challenges them through follow up questions</w:t>
      </w:r>
    </w:p>
    <w:p w:rsidR="00000000" w:rsidDel="00000000" w:rsidP="00000000" w:rsidRDefault="00000000" w:rsidRPr="00000000" w14:paraId="00000017">
      <w:pPr>
        <w:numPr>
          <w:ilvl w:val="0"/>
          <w:numId w:val="3"/>
        </w:numPr>
        <w:spacing w:line="240" w:lineRule="auto"/>
        <w:ind w:left="720" w:hanging="360"/>
        <w:rPr>
          <w:sz w:val="18"/>
          <w:szCs w:val="18"/>
        </w:rPr>
      </w:pPr>
      <w:r w:rsidDel="00000000" w:rsidR="00000000" w:rsidRPr="00000000">
        <w:rPr>
          <w:sz w:val="18"/>
          <w:szCs w:val="18"/>
          <w:rtl w:val="0"/>
        </w:rPr>
        <w:t xml:space="preserve">Literary Luminaries (2): identify literary techniques, intended purpose and effect</w:t>
      </w:r>
    </w:p>
    <w:p w:rsidR="00000000" w:rsidDel="00000000" w:rsidP="00000000" w:rsidRDefault="00000000" w:rsidRPr="00000000" w14:paraId="00000018">
      <w:pPr>
        <w:numPr>
          <w:ilvl w:val="0"/>
          <w:numId w:val="3"/>
        </w:numPr>
        <w:spacing w:line="240" w:lineRule="auto"/>
        <w:ind w:left="720" w:hanging="360"/>
        <w:rPr>
          <w:sz w:val="18"/>
          <w:szCs w:val="18"/>
        </w:rPr>
      </w:pPr>
      <w:r w:rsidDel="00000000" w:rsidR="00000000" w:rsidRPr="00000000">
        <w:rPr>
          <w:sz w:val="18"/>
          <w:szCs w:val="18"/>
          <w:rtl w:val="0"/>
        </w:rPr>
        <w:t xml:space="preserve">Ideas connector: points out how theme and devices are connected back to the theme</w:t>
      </w:r>
    </w:p>
    <w:p w:rsidR="00000000" w:rsidDel="00000000" w:rsidP="00000000" w:rsidRDefault="00000000" w:rsidRPr="00000000" w14:paraId="00000019">
      <w:pPr>
        <w:spacing w:line="240" w:lineRule="auto"/>
        <w:rPr>
          <w:sz w:val="18"/>
          <w:szCs w:val="18"/>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A">
            <w:pPr>
              <w:spacing w:line="240" w:lineRule="auto"/>
              <w:rPr>
                <w:sz w:val="18"/>
                <w:szCs w:val="18"/>
              </w:rPr>
            </w:pPr>
            <w:r w:rsidDel="00000000" w:rsidR="00000000" w:rsidRPr="00000000">
              <w:rPr>
                <w:sz w:val="18"/>
                <w:szCs w:val="18"/>
                <w:rtl w:val="0"/>
              </w:rPr>
              <w:t xml:space="preserve">Remember:</w:t>
            </w:r>
          </w:p>
          <w:p w:rsidR="00000000" w:rsidDel="00000000" w:rsidP="00000000" w:rsidRDefault="00000000" w:rsidRPr="00000000" w14:paraId="0000001B">
            <w:pPr>
              <w:numPr>
                <w:ilvl w:val="0"/>
                <w:numId w:val="4"/>
              </w:numPr>
              <w:spacing w:line="240" w:lineRule="auto"/>
              <w:ind w:left="720" w:hanging="360"/>
              <w:rPr>
                <w:sz w:val="18"/>
                <w:szCs w:val="18"/>
              </w:rPr>
            </w:pPr>
            <w:r w:rsidDel="00000000" w:rsidR="00000000" w:rsidRPr="00000000">
              <w:rPr>
                <w:sz w:val="18"/>
                <w:szCs w:val="18"/>
                <w:rtl w:val="0"/>
              </w:rPr>
              <w:t xml:space="preserve">Identify the thematic concern and three supporting literary techniques </w:t>
            </w:r>
          </w:p>
          <w:p w:rsidR="00000000" w:rsidDel="00000000" w:rsidP="00000000" w:rsidRDefault="00000000" w:rsidRPr="00000000" w14:paraId="0000001C">
            <w:pPr>
              <w:numPr>
                <w:ilvl w:val="0"/>
                <w:numId w:val="4"/>
              </w:numPr>
              <w:spacing w:line="240" w:lineRule="auto"/>
              <w:ind w:left="720" w:hanging="360"/>
              <w:rPr>
                <w:sz w:val="18"/>
                <w:szCs w:val="18"/>
              </w:rPr>
            </w:pPr>
            <w:r w:rsidDel="00000000" w:rsidR="00000000" w:rsidRPr="00000000">
              <w:rPr>
                <w:sz w:val="18"/>
                <w:szCs w:val="18"/>
                <w:rtl w:val="0"/>
              </w:rPr>
              <w:t xml:space="preserve">Explain the </w:t>
            </w:r>
            <w:r w:rsidDel="00000000" w:rsidR="00000000" w:rsidRPr="00000000">
              <w:rPr>
                <w:b w:val="1"/>
                <w:sz w:val="18"/>
                <w:szCs w:val="18"/>
                <w:rtl w:val="0"/>
              </w:rPr>
              <w:t xml:space="preserve">purpose/function</w:t>
            </w:r>
            <w:r w:rsidDel="00000000" w:rsidR="00000000" w:rsidRPr="00000000">
              <w:rPr>
                <w:sz w:val="18"/>
                <w:szCs w:val="18"/>
                <w:rtl w:val="0"/>
              </w:rPr>
              <w:t xml:space="preserve"> of the technique and its </w:t>
            </w:r>
            <w:r w:rsidDel="00000000" w:rsidR="00000000" w:rsidRPr="00000000">
              <w:rPr>
                <w:b w:val="1"/>
                <w:sz w:val="18"/>
                <w:szCs w:val="18"/>
                <w:rtl w:val="0"/>
              </w:rPr>
              <w:t xml:space="preserve">intended effect</w:t>
            </w:r>
            <w:r w:rsidDel="00000000" w:rsidR="00000000" w:rsidRPr="00000000">
              <w:rPr>
                <w:rtl w:val="0"/>
              </w:rPr>
            </w:r>
          </w:p>
          <w:p w:rsidR="00000000" w:rsidDel="00000000" w:rsidP="00000000" w:rsidRDefault="00000000" w:rsidRPr="00000000" w14:paraId="0000001D">
            <w:pPr>
              <w:numPr>
                <w:ilvl w:val="0"/>
                <w:numId w:val="4"/>
              </w:numPr>
              <w:spacing w:line="240" w:lineRule="auto"/>
              <w:ind w:left="720" w:hanging="360"/>
              <w:rPr>
                <w:sz w:val="18"/>
                <w:szCs w:val="18"/>
              </w:rPr>
            </w:pPr>
            <w:r w:rsidDel="00000000" w:rsidR="00000000" w:rsidRPr="00000000">
              <w:rPr>
                <w:sz w:val="18"/>
                <w:szCs w:val="18"/>
                <w:rtl w:val="0"/>
              </w:rPr>
              <w:t xml:space="preserve">Evaluate how effective these techniques are by </w:t>
            </w:r>
            <w:r w:rsidDel="00000000" w:rsidR="00000000" w:rsidRPr="00000000">
              <w:rPr>
                <w:b w:val="1"/>
                <w:sz w:val="18"/>
                <w:szCs w:val="18"/>
                <w:rtl w:val="0"/>
              </w:rPr>
              <w:t xml:space="preserve">drawing connections back to the thematic concern </w:t>
            </w:r>
            <w:r w:rsidDel="00000000" w:rsidR="00000000" w:rsidRPr="00000000">
              <w:rPr>
                <w:sz w:val="18"/>
                <w:szCs w:val="18"/>
                <w:rtl w:val="0"/>
              </w:rPr>
              <w:t xml:space="preserve">and drawing on</w:t>
            </w:r>
            <w:r w:rsidDel="00000000" w:rsidR="00000000" w:rsidRPr="00000000">
              <w:rPr>
                <w:b w:val="1"/>
                <w:sz w:val="18"/>
                <w:szCs w:val="18"/>
                <w:rtl w:val="0"/>
              </w:rPr>
              <w:t xml:space="preserve"> assessing perspective/representations </w:t>
            </w:r>
            <w:r w:rsidDel="00000000" w:rsidR="00000000" w:rsidRPr="00000000">
              <w:rPr>
                <w:rtl w:val="0"/>
              </w:rPr>
            </w:r>
          </w:p>
        </w:tc>
      </w:tr>
    </w:tbl>
    <w:p w:rsidR="00000000" w:rsidDel="00000000" w:rsidP="00000000" w:rsidRDefault="00000000" w:rsidRPr="00000000" w14:paraId="0000001E">
      <w:pPr>
        <w:spacing w:line="240" w:lineRule="auto"/>
        <w:rPr>
          <w:sz w:val="18"/>
          <w:szCs w:val="18"/>
        </w:rPr>
      </w:pPr>
      <w:r w:rsidDel="00000000" w:rsidR="00000000" w:rsidRPr="00000000">
        <w:rPr>
          <w:rtl w:val="0"/>
        </w:rPr>
      </w:r>
    </w:p>
    <w:p w:rsidR="00000000" w:rsidDel="00000000" w:rsidP="00000000" w:rsidRDefault="00000000" w:rsidRPr="00000000" w14:paraId="0000001F">
      <w:pPr>
        <w:spacing w:line="240" w:lineRule="auto"/>
        <w:rPr>
          <w:sz w:val="18"/>
          <w:szCs w:val="18"/>
        </w:rPr>
      </w:pPr>
      <w:r w:rsidDel="00000000" w:rsidR="00000000" w:rsidRPr="00000000">
        <w:rPr>
          <w:rtl w:val="0"/>
        </w:rPr>
      </w:r>
    </w:p>
    <w:p w:rsidR="00000000" w:rsidDel="00000000" w:rsidP="00000000" w:rsidRDefault="00000000" w:rsidRPr="00000000" w14:paraId="00000020">
      <w:pPr>
        <w:widowControl w:val="0"/>
        <w:pBdr>
          <w:top w:color="000000" w:space="0" w:sz="0" w:val="none"/>
          <w:left w:color="000000" w:space="0" w:sz="0" w:val="none"/>
          <w:bottom w:color="000000" w:space="0" w:sz="0" w:val="none"/>
          <w:right w:color="000000" w:space="0" w:sz="0" w:val="none"/>
          <w:between w:color="000000" w:space="0" w:sz="0" w:val="none"/>
        </w:pBdr>
        <w:rPr>
          <w:b w:val="1"/>
        </w:rPr>
      </w:pPr>
      <w:r w:rsidDel="00000000" w:rsidR="00000000" w:rsidRPr="00000000">
        <w:rPr>
          <w:b w:val="1"/>
          <w:rtl w:val="0"/>
        </w:rPr>
        <w:t xml:space="preserve">ACTIVITY 2: INDIVIDUAL WRITING</w:t>
      </w:r>
    </w:p>
    <w:p w:rsidR="00000000" w:rsidDel="00000000" w:rsidP="00000000" w:rsidRDefault="00000000" w:rsidRPr="00000000" w14:paraId="00000021">
      <w:pPr>
        <w:widowControl w:val="0"/>
        <w:pBdr>
          <w:top w:color="000000" w:space="0" w:sz="0" w:val="none"/>
          <w:left w:color="000000" w:space="0" w:sz="0" w:val="none"/>
          <w:bottom w:color="000000" w:space="0" w:sz="0" w:val="none"/>
          <w:right w:color="000000" w:space="0" w:sz="0" w:val="none"/>
          <w:between w:color="000000" w:space="0" w:sz="0" w:val="none"/>
        </w:pBdr>
        <w:rPr>
          <w:b w:val="1"/>
          <w:sz w:val="16"/>
          <w:szCs w:val="16"/>
        </w:rPr>
      </w:pPr>
      <w:r w:rsidDel="00000000" w:rsidR="00000000" w:rsidRPr="00000000">
        <w:rPr>
          <w:rtl w:val="0"/>
        </w:rPr>
      </w:r>
    </w:p>
    <w:p w:rsidR="00000000" w:rsidDel="00000000" w:rsidP="00000000" w:rsidRDefault="00000000" w:rsidRPr="00000000" w14:paraId="00000022">
      <w:pPr>
        <w:widowControl w:val="0"/>
        <w:pBdr>
          <w:top w:color="000000" w:space="0" w:sz="0" w:val="none"/>
          <w:left w:color="000000" w:space="0" w:sz="0" w:val="none"/>
          <w:bottom w:color="000000" w:space="0" w:sz="0" w:val="none"/>
          <w:right w:color="000000" w:space="0" w:sz="0" w:val="none"/>
          <w:between w:color="000000" w:space="0" w:sz="0" w:val="none"/>
        </w:pBdr>
        <w:rPr>
          <w:sz w:val="18"/>
          <w:szCs w:val="18"/>
        </w:rPr>
      </w:pPr>
      <w:r w:rsidDel="00000000" w:rsidR="00000000" w:rsidRPr="00000000">
        <w:rPr>
          <w:sz w:val="18"/>
          <w:szCs w:val="18"/>
          <w:rtl w:val="0"/>
        </w:rPr>
        <w:t xml:space="preserve">Respond to the following prompt:</w:t>
      </w:r>
    </w:p>
    <w:p w:rsidR="00000000" w:rsidDel="00000000" w:rsidP="00000000" w:rsidRDefault="00000000" w:rsidRPr="00000000" w14:paraId="00000023">
      <w:pPr>
        <w:spacing w:line="240" w:lineRule="auto"/>
        <w:rPr>
          <w:sz w:val="18"/>
          <w:szCs w:val="18"/>
        </w:rPr>
      </w:pPr>
      <w:r w:rsidDel="00000000" w:rsidR="00000000" w:rsidRPr="00000000">
        <w:rPr>
          <w:rtl w:val="0"/>
        </w:rPr>
      </w:r>
    </w:p>
    <w:p w:rsidR="00000000" w:rsidDel="00000000" w:rsidP="00000000" w:rsidRDefault="00000000" w:rsidRPr="00000000" w14:paraId="00000024">
      <w:pPr>
        <w:spacing w:line="240" w:lineRule="auto"/>
        <w:ind w:left="0" w:firstLine="0"/>
        <w:rPr>
          <w:i w:val="1"/>
          <w:sz w:val="18"/>
          <w:szCs w:val="18"/>
        </w:rPr>
      </w:pPr>
      <w:r w:rsidDel="00000000" w:rsidR="00000000" w:rsidRPr="00000000">
        <w:rPr>
          <w:i w:val="1"/>
          <w:sz w:val="18"/>
          <w:szCs w:val="18"/>
          <w:rtl w:val="0"/>
        </w:rPr>
        <w:t xml:space="preserve">Refer to ANY other poem covered in this course. In what ways does your chosen poem similarly cover the thematic issue your group has identified in OTPOM? </w:t>
      </w:r>
    </w:p>
    <w:p w:rsidR="00000000" w:rsidDel="00000000" w:rsidP="00000000" w:rsidRDefault="00000000" w:rsidRPr="00000000" w14:paraId="00000025">
      <w:pPr>
        <w:spacing w:line="240" w:lineRule="auto"/>
        <w:ind w:left="720" w:firstLine="0"/>
        <w:rPr>
          <w:i w:val="1"/>
          <w:sz w:val="18"/>
          <w:szCs w:val="18"/>
        </w:rPr>
      </w:pPr>
      <w:r w:rsidDel="00000000" w:rsidR="00000000" w:rsidRPr="00000000">
        <w:rPr>
          <w:rtl w:val="0"/>
        </w:rPr>
      </w:r>
    </w:p>
    <w:p w:rsidR="00000000" w:rsidDel="00000000" w:rsidP="00000000" w:rsidRDefault="00000000" w:rsidRPr="00000000" w14:paraId="00000026">
      <w:pPr>
        <w:spacing w:line="240" w:lineRule="auto"/>
        <w:ind w:left="0" w:firstLine="0"/>
        <w:rPr>
          <w:i w:val="1"/>
          <w:sz w:val="18"/>
          <w:szCs w:val="18"/>
        </w:rPr>
      </w:pPr>
      <w:r w:rsidDel="00000000" w:rsidR="00000000" w:rsidRPr="00000000">
        <w:rPr>
          <w:i w:val="1"/>
          <w:sz w:val="18"/>
          <w:szCs w:val="18"/>
          <w:rtl w:val="0"/>
        </w:rPr>
        <w:t xml:space="preserve">Identify </w:t>
      </w:r>
      <w:r w:rsidDel="00000000" w:rsidR="00000000" w:rsidRPr="00000000">
        <w:rPr>
          <w:b w:val="1"/>
          <w:i w:val="1"/>
          <w:sz w:val="18"/>
          <w:szCs w:val="18"/>
          <w:rtl w:val="0"/>
        </w:rPr>
        <w:t xml:space="preserve">TWO key literary techniques</w:t>
      </w:r>
      <w:r w:rsidDel="00000000" w:rsidR="00000000" w:rsidRPr="00000000">
        <w:rPr>
          <w:i w:val="1"/>
          <w:sz w:val="18"/>
          <w:szCs w:val="18"/>
          <w:rtl w:val="0"/>
        </w:rPr>
        <w:t xml:space="preserve"> in your chosen poem and explain how they effectively convey this thematic concern.</w:t>
      </w:r>
    </w:p>
    <w:p w:rsidR="00000000" w:rsidDel="00000000" w:rsidP="00000000" w:rsidRDefault="00000000" w:rsidRPr="00000000" w14:paraId="00000027">
      <w:pPr>
        <w:spacing w:line="240" w:lineRule="auto"/>
        <w:ind w:left="720" w:firstLine="0"/>
        <w:rPr>
          <w:b w:val="1"/>
          <w:i w:val="1"/>
          <w:sz w:val="18"/>
          <w:szCs w:val="18"/>
        </w:rPr>
      </w:pPr>
      <w:r w:rsidDel="00000000" w:rsidR="00000000" w:rsidRPr="00000000">
        <w:rPr>
          <w:rtl w:val="0"/>
        </w:rPr>
      </w:r>
    </w:p>
    <w:p w:rsidR="00000000" w:rsidDel="00000000" w:rsidP="00000000" w:rsidRDefault="00000000" w:rsidRPr="00000000" w14:paraId="00000028">
      <w:pPr>
        <w:spacing w:line="240" w:lineRule="auto"/>
        <w:rPr>
          <w:b w:val="1"/>
          <w:u w:val="single"/>
        </w:rPr>
      </w:pPr>
      <w:r w:rsidDel="00000000" w:rsidR="00000000" w:rsidRPr="00000000">
        <w:rPr>
          <w:sz w:val="18"/>
          <w:szCs w:val="18"/>
          <w:rtl w:val="0"/>
        </w:rPr>
        <w:t xml:space="preserve">Organise your response into clear PEEL paragraphs in your </w:t>
      </w:r>
      <w:r w:rsidDel="00000000" w:rsidR="00000000" w:rsidRPr="00000000">
        <w:rPr>
          <w:sz w:val="18"/>
          <w:szCs w:val="18"/>
          <w:u w:val="single"/>
          <w:rtl w:val="0"/>
        </w:rPr>
        <w:t xml:space="preserve">Literature Journal.</w:t>
      </w:r>
      <w:r w:rsidDel="00000000" w:rsidR="00000000" w:rsidRPr="00000000">
        <w:rPr>
          <w:rtl w:val="0"/>
        </w:rPr>
      </w:r>
    </w:p>
    <w:p w:rsidR="00000000" w:rsidDel="00000000" w:rsidP="00000000" w:rsidRDefault="00000000" w:rsidRPr="00000000" w14:paraId="00000029">
      <w:pPr>
        <w:widowControl w:val="0"/>
        <w:pBdr>
          <w:top w:color="000000" w:space="0" w:sz="0" w:val="none"/>
          <w:left w:color="000000" w:space="0" w:sz="0" w:val="none"/>
          <w:bottom w:color="000000" w:space="0" w:sz="0" w:val="none"/>
          <w:right w:color="000000" w:space="0" w:sz="0" w:val="none"/>
          <w:between w:color="000000" w:space="0" w:sz="0" w:val="none"/>
        </w:pBdr>
        <w:jc w:val="left"/>
        <w:rPr>
          <w:b w:val="1"/>
        </w:rPr>
      </w:pPr>
      <w:r w:rsidDel="00000000" w:rsidR="00000000" w:rsidRPr="00000000">
        <w:rPr>
          <w:rtl w:val="0"/>
        </w:rPr>
      </w:r>
    </w:p>
    <w:p w:rsidR="00000000" w:rsidDel="00000000" w:rsidP="00000000" w:rsidRDefault="00000000" w:rsidRPr="00000000" w14:paraId="0000002A">
      <w:pPr>
        <w:widowControl w:val="0"/>
        <w:pBdr>
          <w:top w:color="000000" w:space="0" w:sz="0" w:val="none"/>
          <w:left w:color="000000" w:space="0" w:sz="0" w:val="none"/>
          <w:bottom w:color="000000" w:space="0" w:sz="0" w:val="none"/>
          <w:right w:color="000000" w:space="0" w:sz="0" w:val="none"/>
          <w:between w:color="000000" w:space="0" w:sz="0" w:val="none"/>
        </w:pBdr>
        <w:rPr>
          <w:b w:val="1"/>
        </w:rPr>
      </w:pPr>
      <w:r w:rsidDel="00000000" w:rsidR="00000000" w:rsidRPr="00000000">
        <w:rPr>
          <w:b w:val="1"/>
          <w:rtl w:val="0"/>
        </w:rPr>
        <w:t xml:space="preserve">ACTIVITY 3: INDIVIDUAL CREATIVE TASK </w:t>
      </w:r>
    </w:p>
    <w:p w:rsidR="00000000" w:rsidDel="00000000" w:rsidP="00000000" w:rsidRDefault="00000000" w:rsidRPr="00000000" w14:paraId="0000002B">
      <w:pPr>
        <w:widowControl w:val="0"/>
        <w:pBdr>
          <w:top w:color="000000" w:space="0" w:sz="0" w:val="none"/>
          <w:left w:color="000000" w:space="0" w:sz="0" w:val="none"/>
          <w:bottom w:color="000000" w:space="0" w:sz="0" w:val="none"/>
          <w:right w:color="000000" w:space="0" w:sz="0" w:val="none"/>
          <w:between w:color="000000" w:space="0" w:sz="0" w:val="none"/>
        </w:pBdr>
        <w:jc w:val="left"/>
        <w:rPr>
          <w:sz w:val="12"/>
          <w:szCs w:val="12"/>
        </w:rPr>
      </w:pPr>
      <w:r w:rsidDel="00000000" w:rsidR="00000000" w:rsidRPr="00000000">
        <w:rPr>
          <w:rtl w:val="0"/>
        </w:rPr>
      </w:r>
    </w:p>
    <w:p w:rsidR="00000000" w:rsidDel="00000000" w:rsidP="00000000" w:rsidRDefault="00000000" w:rsidRPr="00000000" w14:paraId="0000002C">
      <w:pPr>
        <w:widowControl w:val="0"/>
        <w:pBdr>
          <w:top w:color="000000" w:space="0" w:sz="0" w:val="none"/>
          <w:left w:color="000000" w:space="0" w:sz="0" w:val="none"/>
          <w:bottom w:color="000000" w:space="0" w:sz="0" w:val="none"/>
          <w:right w:color="000000" w:space="0" w:sz="0" w:val="none"/>
          <w:between w:color="000000" w:space="0" w:sz="0" w:val="none"/>
        </w:pBdr>
        <w:jc w:val="left"/>
        <w:rPr>
          <w:sz w:val="18"/>
          <w:szCs w:val="18"/>
        </w:rPr>
      </w:pPr>
      <w:r w:rsidDel="00000000" w:rsidR="00000000" w:rsidRPr="00000000">
        <w:rPr>
          <w:sz w:val="18"/>
          <w:szCs w:val="18"/>
          <w:rtl w:val="0"/>
        </w:rPr>
        <w:t xml:space="preserve">You may either:</w:t>
      </w:r>
    </w:p>
    <w:p w:rsidR="00000000" w:rsidDel="00000000" w:rsidP="00000000" w:rsidRDefault="00000000" w:rsidRPr="00000000" w14:paraId="0000002D">
      <w:pPr>
        <w:numPr>
          <w:ilvl w:val="0"/>
          <w:numId w:val="5"/>
        </w:numPr>
        <w:spacing w:line="240" w:lineRule="auto"/>
        <w:ind w:left="720" w:hanging="360"/>
        <w:rPr>
          <w:sz w:val="18"/>
          <w:szCs w:val="18"/>
        </w:rPr>
      </w:pPr>
      <w:r w:rsidDel="00000000" w:rsidR="00000000" w:rsidRPr="00000000">
        <w:rPr>
          <w:b w:val="1"/>
          <w:sz w:val="18"/>
          <w:szCs w:val="18"/>
          <w:rtl w:val="0"/>
        </w:rPr>
        <w:t xml:space="preserve">Select </w:t>
      </w:r>
      <w:r w:rsidDel="00000000" w:rsidR="00000000" w:rsidRPr="00000000">
        <w:rPr>
          <w:sz w:val="18"/>
          <w:szCs w:val="18"/>
          <w:rtl w:val="0"/>
        </w:rPr>
        <w:t xml:space="preserve">an existing artwork or song  (provide a media link file)</w:t>
      </w:r>
    </w:p>
    <w:p w:rsidR="00000000" w:rsidDel="00000000" w:rsidP="00000000" w:rsidRDefault="00000000" w:rsidRPr="00000000" w14:paraId="0000002E">
      <w:pPr>
        <w:numPr>
          <w:ilvl w:val="0"/>
          <w:numId w:val="5"/>
        </w:numPr>
        <w:spacing w:line="240" w:lineRule="auto"/>
        <w:ind w:left="720" w:hanging="360"/>
        <w:rPr>
          <w:sz w:val="18"/>
          <w:szCs w:val="18"/>
        </w:rPr>
      </w:pPr>
      <w:r w:rsidDel="00000000" w:rsidR="00000000" w:rsidRPr="00000000">
        <w:rPr>
          <w:b w:val="1"/>
          <w:sz w:val="18"/>
          <w:szCs w:val="18"/>
          <w:rtl w:val="0"/>
        </w:rPr>
        <w:t xml:space="preserve">capture</w:t>
      </w:r>
      <w:r w:rsidDel="00000000" w:rsidR="00000000" w:rsidRPr="00000000">
        <w:rPr>
          <w:sz w:val="18"/>
          <w:szCs w:val="18"/>
          <w:rtl w:val="0"/>
        </w:rPr>
        <w:t xml:space="preserve"> an original photograph (your own)</w:t>
      </w:r>
    </w:p>
    <w:p w:rsidR="00000000" w:rsidDel="00000000" w:rsidP="00000000" w:rsidRDefault="00000000" w:rsidRPr="00000000" w14:paraId="0000002F">
      <w:pPr>
        <w:numPr>
          <w:ilvl w:val="0"/>
          <w:numId w:val="5"/>
        </w:numPr>
        <w:spacing w:line="240" w:lineRule="auto"/>
        <w:ind w:left="720" w:hanging="360"/>
        <w:rPr>
          <w:sz w:val="18"/>
          <w:szCs w:val="18"/>
        </w:rPr>
      </w:pPr>
      <w:r w:rsidDel="00000000" w:rsidR="00000000" w:rsidRPr="00000000">
        <w:rPr>
          <w:b w:val="1"/>
          <w:sz w:val="18"/>
          <w:szCs w:val="18"/>
          <w:rtl w:val="0"/>
        </w:rPr>
        <w:t xml:space="preserve">write</w:t>
      </w:r>
      <w:r w:rsidDel="00000000" w:rsidR="00000000" w:rsidRPr="00000000">
        <w:rPr>
          <w:sz w:val="18"/>
          <w:szCs w:val="18"/>
          <w:rtl w:val="0"/>
        </w:rPr>
        <w:t xml:space="preserve"> an original poem </w:t>
      </w:r>
    </w:p>
    <w:p w:rsidR="00000000" w:rsidDel="00000000" w:rsidP="00000000" w:rsidRDefault="00000000" w:rsidRPr="00000000" w14:paraId="00000030">
      <w:pPr>
        <w:spacing w:line="240" w:lineRule="auto"/>
        <w:ind w:left="1440" w:firstLine="0"/>
        <w:rPr>
          <w:sz w:val="18"/>
          <w:szCs w:val="18"/>
        </w:rPr>
      </w:pPr>
      <w:r w:rsidDel="00000000" w:rsidR="00000000" w:rsidRPr="00000000">
        <w:rPr>
          <w:rtl w:val="0"/>
        </w:rPr>
      </w:r>
    </w:p>
    <w:p w:rsidR="00000000" w:rsidDel="00000000" w:rsidP="00000000" w:rsidRDefault="00000000" w:rsidRPr="00000000" w14:paraId="00000031">
      <w:pPr>
        <w:spacing w:line="240" w:lineRule="auto"/>
        <w:rPr>
          <w:sz w:val="18"/>
          <w:szCs w:val="18"/>
        </w:rPr>
      </w:pPr>
      <w:r w:rsidDel="00000000" w:rsidR="00000000" w:rsidRPr="00000000">
        <w:rPr>
          <w:sz w:val="18"/>
          <w:szCs w:val="18"/>
          <w:rtl w:val="0"/>
        </w:rPr>
        <w:t xml:space="preserve">in response to any thematic concern of this unit. Accompany your submission with a writeup that:</w:t>
      </w:r>
    </w:p>
    <w:p w:rsidR="00000000" w:rsidDel="00000000" w:rsidP="00000000" w:rsidRDefault="00000000" w:rsidRPr="00000000" w14:paraId="00000032">
      <w:pPr>
        <w:numPr>
          <w:ilvl w:val="0"/>
          <w:numId w:val="1"/>
        </w:numPr>
        <w:spacing w:line="240" w:lineRule="auto"/>
        <w:ind w:left="720" w:hanging="360"/>
        <w:rPr>
          <w:sz w:val="18"/>
          <w:szCs w:val="18"/>
        </w:rPr>
      </w:pPr>
      <w:r w:rsidDel="00000000" w:rsidR="00000000" w:rsidRPr="00000000">
        <w:rPr>
          <w:sz w:val="18"/>
          <w:szCs w:val="18"/>
          <w:rtl w:val="0"/>
        </w:rPr>
        <w:t xml:space="preserve">Identifies the unit theme your submission conveys</w:t>
      </w:r>
    </w:p>
    <w:p w:rsidR="00000000" w:rsidDel="00000000" w:rsidP="00000000" w:rsidRDefault="00000000" w:rsidRPr="00000000" w14:paraId="00000033">
      <w:pPr>
        <w:numPr>
          <w:ilvl w:val="0"/>
          <w:numId w:val="1"/>
        </w:numPr>
        <w:spacing w:line="240" w:lineRule="auto"/>
        <w:ind w:left="720" w:hanging="360"/>
        <w:rPr>
          <w:sz w:val="18"/>
          <w:szCs w:val="18"/>
        </w:rPr>
      </w:pPr>
      <w:r w:rsidDel="00000000" w:rsidR="00000000" w:rsidRPr="00000000">
        <w:rPr>
          <w:sz w:val="18"/>
          <w:szCs w:val="18"/>
          <w:rtl w:val="0"/>
        </w:rPr>
        <w:t xml:space="preserve">Explains what elements in your submission conveys that theme</w:t>
      </w:r>
    </w:p>
    <w:p w:rsidR="00000000" w:rsidDel="00000000" w:rsidP="00000000" w:rsidRDefault="00000000" w:rsidRPr="00000000" w14:paraId="00000034">
      <w:pPr>
        <w:numPr>
          <w:ilvl w:val="0"/>
          <w:numId w:val="1"/>
        </w:numPr>
        <w:spacing w:line="240" w:lineRule="auto"/>
        <w:ind w:left="720" w:hanging="360"/>
        <w:rPr>
          <w:sz w:val="18"/>
          <w:szCs w:val="18"/>
        </w:rPr>
      </w:pPr>
      <w:r w:rsidDel="00000000" w:rsidR="00000000" w:rsidRPr="00000000">
        <w:rPr>
          <w:sz w:val="18"/>
          <w:szCs w:val="18"/>
          <w:rtl w:val="0"/>
        </w:rPr>
        <w:t xml:space="preserve">One personal take-away from the entire unit in relation to the theme</w:t>
      </w:r>
    </w:p>
    <w:p w:rsidR="00000000" w:rsidDel="00000000" w:rsidP="00000000" w:rsidRDefault="00000000" w:rsidRPr="00000000" w14:paraId="00000035">
      <w:pPr>
        <w:numPr>
          <w:ilvl w:val="0"/>
          <w:numId w:val="1"/>
        </w:numPr>
        <w:spacing w:line="240" w:lineRule="auto"/>
        <w:ind w:left="720" w:hanging="360"/>
        <w:rPr>
          <w:sz w:val="18"/>
          <w:szCs w:val="18"/>
          <w:u w:val="none"/>
        </w:rPr>
        <w:sectPr>
          <w:headerReference r:id="rId7" w:type="default"/>
          <w:pgSz w:h="15840" w:w="12240" w:orient="portrait"/>
          <w:pgMar w:bottom="1440" w:top="1440" w:left="1440" w:right="1440" w:header="720" w:footer="720"/>
          <w:pgNumType w:start="1"/>
        </w:sectPr>
      </w:pPr>
      <w:r w:rsidDel="00000000" w:rsidR="00000000" w:rsidRPr="00000000">
        <w:rPr>
          <w:sz w:val="18"/>
          <w:szCs w:val="18"/>
          <w:rtl w:val="0"/>
        </w:rPr>
        <w:t xml:space="preserve">Submit your work in the class </w:t>
      </w:r>
      <w:r w:rsidDel="00000000" w:rsidR="00000000" w:rsidRPr="00000000">
        <w:rPr>
          <w:sz w:val="18"/>
          <w:szCs w:val="18"/>
          <w:u w:val="single"/>
          <w:rtl w:val="0"/>
        </w:rPr>
        <w:t xml:space="preserve">Google Classroom</w:t>
      </w:r>
      <w:r w:rsidDel="00000000" w:rsidR="00000000" w:rsidRPr="00000000">
        <w:rPr>
          <w:rtl w:val="0"/>
        </w:rPr>
      </w:r>
    </w:p>
    <w:p w:rsidR="00000000" w:rsidDel="00000000" w:rsidP="00000000" w:rsidRDefault="00000000" w:rsidRPr="00000000" w14:paraId="00000036">
      <w:pPr>
        <w:widowControl w:val="0"/>
        <w:pBdr>
          <w:top w:color="000000" w:space="0" w:sz="0" w:val="none"/>
          <w:left w:color="000000" w:space="0" w:sz="0" w:val="none"/>
          <w:bottom w:color="000000" w:space="0" w:sz="0" w:val="none"/>
          <w:right w:color="000000" w:space="0" w:sz="0" w:val="none"/>
          <w:between w:color="000000" w:space="0" w:sz="0" w:val="none"/>
        </w:pBdr>
        <w:rPr>
          <w:b w:val="1"/>
        </w:rPr>
      </w:pPr>
      <w:r w:rsidDel="00000000" w:rsidR="00000000" w:rsidRPr="00000000">
        <w:rPr>
          <w:b w:val="1"/>
          <w:rtl w:val="0"/>
        </w:rPr>
        <w:t xml:space="preserve">Response Rubrics (For Writing Tasks)</w:t>
      </w:r>
    </w:p>
    <w:p w:rsidR="00000000" w:rsidDel="00000000" w:rsidP="00000000" w:rsidRDefault="00000000" w:rsidRPr="00000000" w14:paraId="00000037">
      <w:pPr>
        <w:widowControl w:val="0"/>
        <w:pBdr>
          <w:top w:color="000000" w:space="0" w:sz="0" w:val="none"/>
          <w:left w:color="000000" w:space="0" w:sz="0" w:val="none"/>
          <w:bottom w:color="000000" w:space="0" w:sz="0" w:val="none"/>
          <w:right w:color="000000" w:space="0" w:sz="0" w:val="none"/>
          <w:between w:color="000000" w:space="0" w:sz="0" w:val="none"/>
        </w:pBdr>
        <w:rPr>
          <w:b w:val="1"/>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35"/>
        <w:gridCol w:w="8025"/>
        <w:tblGridChange w:id="0">
          <w:tblGrid>
            <w:gridCol w:w="1335"/>
            <w:gridCol w:w="802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Expert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numPr>
                <w:ilvl w:val="0"/>
                <w:numId w:val="2"/>
              </w:numPr>
              <w:spacing w:after="0" w:afterAutospacing="0" w:before="240" w:line="240" w:lineRule="auto"/>
              <w:ind w:left="720" w:hanging="360"/>
              <w:rPr>
                <w:sz w:val="20"/>
                <w:szCs w:val="20"/>
                <w:u w:val="none"/>
              </w:rPr>
            </w:pPr>
            <w:r w:rsidDel="00000000" w:rsidR="00000000" w:rsidRPr="00000000">
              <w:rPr>
                <w:sz w:val="20"/>
                <w:szCs w:val="20"/>
                <w:rtl w:val="0"/>
              </w:rPr>
              <w:t xml:space="preserve">Demonstrates an intelligent grasp of subject matter. Top answers will display freshness of insight. There is good analysis and evaluation of content and presentation, and evidence of the ability to critically appreciate the text.</w:t>
            </w:r>
          </w:p>
          <w:p w:rsidR="00000000" w:rsidDel="00000000" w:rsidP="00000000" w:rsidRDefault="00000000" w:rsidRPr="00000000" w14:paraId="0000003A">
            <w:pPr>
              <w:widowControl w:val="0"/>
              <w:numPr>
                <w:ilvl w:val="0"/>
                <w:numId w:val="2"/>
              </w:numPr>
              <w:spacing w:after="0" w:afterAutospacing="0" w:before="0" w:beforeAutospacing="0" w:line="240" w:lineRule="auto"/>
              <w:ind w:left="720" w:hanging="360"/>
              <w:rPr>
                <w:sz w:val="20"/>
                <w:szCs w:val="20"/>
                <w:u w:val="none"/>
              </w:rPr>
            </w:pPr>
            <w:r w:rsidDel="00000000" w:rsidR="00000000" w:rsidRPr="00000000">
              <w:rPr>
                <w:sz w:val="20"/>
                <w:szCs w:val="20"/>
                <w:rtl w:val="0"/>
              </w:rPr>
              <w:t xml:space="preserve">Pays close attention to the terms of the question.</w:t>
            </w:r>
          </w:p>
          <w:p w:rsidR="00000000" w:rsidDel="00000000" w:rsidP="00000000" w:rsidRDefault="00000000" w:rsidRPr="00000000" w14:paraId="0000003B">
            <w:pPr>
              <w:widowControl w:val="0"/>
              <w:numPr>
                <w:ilvl w:val="0"/>
                <w:numId w:val="2"/>
              </w:numPr>
              <w:spacing w:after="0" w:afterAutospacing="0" w:before="0" w:beforeAutospacing="0" w:line="240" w:lineRule="auto"/>
              <w:ind w:left="720" w:hanging="360"/>
              <w:rPr>
                <w:sz w:val="20"/>
                <w:szCs w:val="20"/>
                <w:u w:val="none"/>
              </w:rPr>
            </w:pPr>
            <w:r w:rsidDel="00000000" w:rsidR="00000000" w:rsidRPr="00000000">
              <w:rPr>
                <w:sz w:val="20"/>
                <w:szCs w:val="20"/>
                <w:rtl w:val="0"/>
              </w:rPr>
              <w:t xml:space="preserve">Sensitive and informed personal response showing close engagement with the text.</w:t>
            </w:r>
          </w:p>
          <w:p w:rsidR="00000000" w:rsidDel="00000000" w:rsidP="00000000" w:rsidRDefault="00000000" w:rsidRPr="00000000" w14:paraId="0000003C">
            <w:pPr>
              <w:widowControl w:val="0"/>
              <w:numPr>
                <w:ilvl w:val="0"/>
                <w:numId w:val="2"/>
              </w:numPr>
              <w:spacing w:after="240" w:before="0" w:beforeAutospacing="0" w:line="240" w:lineRule="auto"/>
              <w:ind w:left="720" w:hanging="360"/>
              <w:rPr>
                <w:sz w:val="20"/>
                <w:szCs w:val="20"/>
                <w:u w:val="none"/>
              </w:rPr>
            </w:pPr>
            <w:r w:rsidDel="00000000" w:rsidR="00000000" w:rsidRPr="00000000">
              <w:rPr>
                <w:sz w:val="20"/>
                <w:szCs w:val="20"/>
                <w:rtl w:val="0"/>
              </w:rPr>
              <w:t xml:space="preserve">Ideas are developed effectively and well supported by textual evidence. • Highly coherent argument, with clarity of thought and expression.</w:t>
            </w:r>
          </w:p>
        </w:tc>
      </w:tr>
      <w:tr>
        <w:trPr>
          <w:trHeight w:val="2764.804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Master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numPr>
                <w:ilvl w:val="0"/>
                <w:numId w:val="2"/>
              </w:numPr>
              <w:spacing w:after="0" w:afterAutospacing="0" w:before="240" w:line="240" w:lineRule="auto"/>
              <w:ind w:left="720" w:hanging="360"/>
              <w:rPr>
                <w:sz w:val="20"/>
                <w:szCs w:val="20"/>
                <w:u w:val="none"/>
              </w:rPr>
            </w:pPr>
            <w:r w:rsidDel="00000000" w:rsidR="00000000" w:rsidRPr="00000000">
              <w:rPr>
                <w:sz w:val="20"/>
                <w:szCs w:val="20"/>
                <w:rtl w:val="0"/>
              </w:rPr>
              <w:t xml:space="preserve">Shows a competent grasp of subject matter. There is evidence of analysis and evaluation which is likely to reflect conscientiousness rather than sophistication.</w:t>
            </w:r>
          </w:p>
          <w:p w:rsidR="00000000" w:rsidDel="00000000" w:rsidP="00000000" w:rsidRDefault="00000000" w:rsidRPr="00000000" w14:paraId="0000003F">
            <w:pPr>
              <w:widowControl w:val="0"/>
              <w:numPr>
                <w:ilvl w:val="0"/>
                <w:numId w:val="2"/>
              </w:numPr>
              <w:spacing w:after="0" w:afterAutospacing="0" w:before="0" w:beforeAutospacing="0" w:line="240" w:lineRule="auto"/>
              <w:ind w:left="720" w:hanging="360"/>
              <w:rPr>
                <w:sz w:val="20"/>
                <w:szCs w:val="20"/>
                <w:u w:val="none"/>
              </w:rPr>
            </w:pPr>
            <w:r w:rsidDel="00000000" w:rsidR="00000000" w:rsidRPr="00000000">
              <w:rPr>
                <w:sz w:val="20"/>
                <w:szCs w:val="20"/>
                <w:rtl w:val="0"/>
              </w:rPr>
              <w:t xml:space="preserve">Generally well focused on the terms of the question.</w:t>
            </w:r>
          </w:p>
          <w:p w:rsidR="00000000" w:rsidDel="00000000" w:rsidP="00000000" w:rsidRDefault="00000000" w:rsidRPr="00000000" w14:paraId="00000040">
            <w:pPr>
              <w:widowControl w:val="0"/>
              <w:numPr>
                <w:ilvl w:val="0"/>
                <w:numId w:val="2"/>
              </w:numPr>
              <w:spacing w:after="0" w:afterAutospacing="0" w:before="0" w:beforeAutospacing="0" w:line="240" w:lineRule="auto"/>
              <w:ind w:left="720" w:hanging="360"/>
              <w:rPr>
                <w:sz w:val="20"/>
                <w:szCs w:val="20"/>
                <w:u w:val="none"/>
              </w:rPr>
            </w:pPr>
            <w:r w:rsidDel="00000000" w:rsidR="00000000" w:rsidRPr="00000000">
              <w:rPr>
                <w:sz w:val="20"/>
                <w:szCs w:val="20"/>
                <w:rtl w:val="0"/>
              </w:rPr>
              <w:t xml:space="preserve">There is a personal response showing evidence of close engagement with the text,</w:t>
            </w:r>
          </w:p>
          <w:p w:rsidR="00000000" w:rsidDel="00000000" w:rsidP="00000000" w:rsidRDefault="00000000" w:rsidRPr="00000000" w14:paraId="00000041">
            <w:pPr>
              <w:widowControl w:val="0"/>
              <w:numPr>
                <w:ilvl w:val="0"/>
                <w:numId w:val="2"/>
              </w:numPr>
              <w:spacing w:after="0" w:afterAutospacing="0" w:before="0" w:beforeAutospacing="0" w:line="240" w:lineRule="auto"/>
              <w:ind w:left="720" w:hanging="360"/>
              <w:rPr>
                <w:sz w:val="20"/>
                <w:szCs w:val="20"/>
                <w:u w:val="none"/>
              </w:rPr>
            </w:pPr>
            <w:r w:rsidDel="00000000" w:rsidR="00000000" w:rsidRPr="00000000">
              <w:rPr>
                <w:sz w:val="20"/>
                <w:szCs w:val="20"/>
                <w:rtl w:val="0"/>
              </w:rPr>
              <w:t xml:space="preserve">though this may not be sustained throughout the answer. Ideas are often supported by relevant substantiation.</w:t>
            </w:r>
          </w:p>
          <w:p w:rsidR="00000000" w:rsidDel="00000000" w:rsidP="00000000" w:rsidRDefault="00000000" w:rsidRPr="00000000" w14:paraId="00000042">
            <w:pPr>
              <w:widowControl w:val="0"/>
              <w:numPr>
                <w:ilvl w:val="0"/>
                <w:numId w:val="2"/>
              </w:numPr>
              <w:spacing w:after="240" w:before="0" w:beforeAutospacing="0" w:line="240" w:lineRule="auto"/>
              <w:ind w:left="720" w:hanging="360"/>
              <w:rPr>
                <w:sz w:val="20"/>
                <w:szCs w:val="20"/>
                <w:u w:val="none"/>
              </w:rPr>
            </w:pPr>
            <w:r w:rsidDel="00000000" w:rsidR="00000000" w:rsidRPr="00000000">
              <w:rPr>
                <w:sz w:val="20"/>
                <w:szCs w:val="20"/>
                <w:rtl w:val="0"/>
              </w:rPr>
              <w:t xml:space="preserve">Thorough, though rather unsophisticated, argument. Work is coherent and clear, though it may lack polish and subtlety of expression.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Novice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numPr>
                <w:ilvl w:val="0"/>
                <w:numId w:val="2"/>
              </w:numPr>
              <w:spacing w:after="0" w:afterAutospacing="0" w:before="240" w:line="240" w:lineRule="auto"/>
              <w:ind w:left="720" w:hanging="360"/>
              <w:rPr>
                <w:sz w:val="20"/>
                <w:szCs w:val="20"/>
                <w:u w:val="none"/>
              </w:rPr>
            </w:pPr>
            <w:r w:rsidDel="00000000" w:rsidR="00000000" w:rsidRPr="00000000">
              <w:rPr>
                <w:sz w:val="20"/>
                <w:szCs w:val="20"/>
                <w:rtl w:val="0"/>
              </w:rPr>
              <w:t xml:space="preserve">Shows sound basic understanding of the text and of how to respond to it. There is some evidence of analysis and evaluation.</w:t>
            </w:r>
          </w:p>
          <w:p w:rsidR="00000000" w:rsidDel="00000000" w:rsidP="00000000" w:rsidRDefault="00000000" w:rsidRPr="00000000" w14:paraId="00000045">
            <w:pPr>
              <w:widowControl w:val="0"/>
              <w:numPr>
                <w:ilvl w:val="0"/>
                <w:numId w:val="2"/>
              </w:numPr>
              <w:spacing w:after="0" w:afterAutospacing="0" w:before="0" w:beforeAutospacing="0" w:line="240" w:lineRule="auto"/>
              <w:ind w:left="720" w:hanging="360"/>
              <w:rPr>
                <w:sz w:val="20"/>
                <w:szCs w:val="20"/>
                <w:u w:val="none"/>
              </w:rPr>
            </w:pPr>
            <w:r w:rsidDel="00000000" w:rsidR="00000000" w:rsidRPr="00000000">
              <w:rPr>
                <w:sz w:val="20"/>
                <w:szCs w:val="20"/>
                <w:rtl w:val="0"/>
              </w:rPr>
              <w:t xml:space="preserve">Addresses the question though it may be brief, mechanical or superficial.</w:t>
            </w:r>
          </w:p>
          <w:p w:rsidR="00000000" w:rsidDel="00000000" w:rsidP="00000000" w:rsidRDefault="00000000" w:rsidRPr="00000000" w14:paraId="00000046">
            <w:pPr>
              <w:widowControl w:val="0"/>
              <w:numPr>
                <w:ilvl w:val="0"/>
                <w:numId w:val="2"/>
              </w:numPr>
              <w:spacing w:after="0" w:afterAutospacing="0" w:before="0" w:beforeAutospacing="0" w:line="240" w:lineRule="auto"/>
              <w:ind w:left="720" w:hanging="360"/>
              <w:rPr>
                <w:sz w:val="20"/>
                <w:szCs w:val="20"/>
                <w:u w:val="none"/>
              </w:rPr>
            </w:pPr>
            <w:r w:rsidDel="00000000" w:rsidR="00000000" w:rsidRPr="00000000">
              <w:rPr>
                <w:sz w:val="20"/>
                <w:szCs w:val="20"/>
                <w:rtl w:val="0"/>
              </w:rPr>
              <w:t xml:space="preserve">Shows some engagement, and is substantiated with appropriate references to the text. </w:t>
            </w:r>
          </w:p>
          <w:p w:rsidR="00000000" w:rsidDel="00000000" w:rsidP="00000000" w:rsidRDefault="00000000" w:rsidRPr="00000000" w14:paraId="00000047">
            <w:pPr>
              <w:widowControl w:val="0"/>
              <w:numPr>
                <w:ilvl w:val="0"/>
                <w:numId w:val="2"/>
              </w:numPr>
              <w:spacing w:after="240" w:before="0" w:beforeAutospacing="0" w:line="240" w:lineRule="auto"/>
              <w:ind w:left="720" w:hanging="360"/>
              <w:rPr>
                <w:sz w:val="20"/>
                <w:szCs w:val="20"/>
                <w:u w:val="none"/>
              </w:rPr>
            </w:pPr>
            <w:r w:rsidDel="00000000" w:rsidR="00000000" w:rsidRPr="00000000">
              <w:rPr>
                <w:sz w:val="20"/>
                <w:szCs w:val="20"/>
                <w:rtl w:val="0"/>
              </w:rPr>
              <w:t xml:space="preserve">Demonstrates coherence, and is clear.</w:t>
            </w:r>
            <w:r w:rsidDel="00000000" w:rsidR="00000000" w:rsidRPr="00000000">
              <w:rPr>
                <w:rtl w:val="0"/>
              </w:rPr>
            </w:r>
          </w:p>
        </w:tc>
      </w:tr>
      <w:tr>
        <w:trPr>
          <w:trHeight w:val="1744.863281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Apprentice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numPr>
                <w:ilvl w:val="0"/>
                <w:numId w:val="2"/>
              </w:numPr>
              <w:spacing w:after="0" w:afterAutospacing="0" w:before="240" w:line="240" w:lineRule="auto"/>
              <w:ind w:left="720" w:hanging="360"/>
              <w:rPr>
                <w:sz w:val="20"/>
                <w:szCs w:val="20"/>
                <w:u w:val="none"/>
              </w:rPr>
            </w:pPr>
            <w:r w:rsidDel="00000000" w:rsidR="00000000" w:rsidRPr="00000000">
              <w:rPr>
                <w:sz w:val="20"/>
                <w:szCs w:val="20"/>
                <w:rtl w:val="0"/>
              </w:rPr>
              <w:t xml:space="preserve">Demonstrates some awareness or understanding of the text, largely through paraphrase. There may be some misreading, but not enough to significantly undermine the general ideas put forward.</w:t>
            </w:r>
          </w:p>
          <w:p w:rsidR="00000000" w:rsidDel="00000000" w:rsidP="00000000" w:rsidRDefault="00000000" w:rsidRPr="00000000" w14:paraId="0000004A">
            <w:pPr>
              <w:widowControl w:val="0"/>
              <w:numPr>
                <w:ilvl w:val="0"/>
                <w:numId w:val="2"/>
              </w:numPr>
              <w:spacing w:after="0" w:afterAutospacing="0" w:before="0" w:beforeAutospacing="0" w:line="240" w:lineRule="auto"/>
              <w:ind w:left="720" w:hanging="360"/>
              <w:rPr>
                <w:sz w:val="20"/>
                <w:szCs w:val="20"/>
                <w:u w:val="none"/>
              </w:rPr>
            </w:pPr>
            <w:r w:rsidDel="00000000" w:rsidR="00000000" w:rsidRPr="00000000">
              <w:rPr>
                <w:sz w:val="20"/>
                <w:szCs w:val="20"/>
                <w:rtl w:val="0"/>
              </w:rPr>
              <w:t xml:space="preserve">Does not fully address the demands of the question.</w:t>
            </w:r>
          </w:p>
          <w:p w:rsidR="00000000" w:rsidDel="00000000" w:rsidP="00000000" w:rsidRDefault="00000000" w:rsidRPr="00000000" w14:paraId="0000004B">
            <w:pPr>
              <w:widowControl w:val="0"/>
              <w:numPr>
                <w:ilvl w:val="0"/>
                <w:numId w:val="2"/>
              </w:numPr>
              <w:spacing w:after="0" w:afterAutospacing="0" w:before="0" w:beforeAutospacing="0" w:line="240" w:lineRule="auto"/>
              <w:ind w:left="720" w:hanging="360"/>
              <w:rPr>
                <w:sz w:val="20"/>
                <w:szCs w:val="20"/>
                <w:u w:val="none"/>
              </w:rPr>
            </w:pPr>
            <w:r w:rsidDel="00000000" w:rsidR="00000000" w:rsidRPr="00000000">
              <w:rPr>
                <w:sz w:val="20"/>
                <w:szCs w:val="20"/>
                <w:rtl w:val="0"/>
              </w:rPr>
              <w:t xml:space="preserve">Shows engagement with the text but with inappropriate substantiation.</w:t>
            </w:r>
          </w:p>
          <w:p w:rsidR="00000000" w:rsidDel="00000000" w:rsidP="00000000" w:rsidRDefault="00000000" w:rsidRPr="00000000" w14:paraId="0000004C">
            <w:pPr>
              <w:widowControl w:val="0"/>
              <w:numPr>
                <w:ilvl w:val="0"/>
                <w:numId w:val="2"/>
              </w:numPr>
              <w:spacing w:after="240" w:before="0" w:beforeAutospacing="0" w:line="240" w:lineRule="auto"/>
              <w:ind w:left="720" w:hanging="360"/>
              <w:rPr>
                <w:sz w:val="20"/>
                <w:szCs w:val="20"/>
                <w:u w:val="none"/>
              </w:rPr>
            </w:pPr>
            <w:r w:rsidDel="00000000" w:rsidR="00000000" w:rsidRPr="00000000">
              <w:rPr>
                <w:sz w:val="20"/>
                <w:szCs w:val="20"/>
                <w:rtl w:val="0"/>
              </w:rPr>
              <w:t xml:space="preserve">Fairly coherent. Expression of ideas may be hampered by a lack of clarity or accuracy but the meaning is still conveyed.</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Emergent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numPr>
                <w:ilvl w:val="0"/>
                <w:numId w:val="2"/>
              </w:numPr>
              <w:spacing w:after="0" w:afterAutospacing="0" w:before="240" w:line="240" w:lineRule="auto"/>
              <w:ind w:left="720" w:hanging="360"/>
              <w:rPr>
                <w:sz w:val="20"/>
                <w:szCs w:val="20"/>
                <w:u w:val="none"/>
              </w:rPr>
            </w:pPr>
            <w:r w:rsidDel="00000000" w:rsidR="00000000" w:rsidRPr="00000000">
              <w:rPr>
                <w:sz w:val="20"/>
                <w:szCs w:val="20"/>
                <w:rtl w:val="0"/>
              </w:rPr>
              <w:t xml:space="preserve">Only superficial understanding of the text.</w:t>
            </w:r>
          </w:p>
          <w:p w:rsidR="00000000" w:rsidDel="00000000" w:rsidP="00000000" w:rsidRDefault="00000000" w:rsidRPr="00000000" w14:paraId="0000004F">
            <w:pPr>
              <w:widowControl w:val="0"/>
              <w:numPr>
                <w:ilvl w:val="0"/>
                <w:numId w:val="2"/>
              </w:numPr>
              <w:spacing w:after="0" w:afterAutospacing="0" w:before="0" w:beforeAutospacing="0" w:line="240" w:lineRule="auto"/>
              <w:ind w:left="720" w:hanging="360"/>
              <w:rPr>
                <w:sz w:val="20"/>
                <w:szCs w:val="20"/>
                <w:u w:val="none"/>
              </w:rPr>
            </w:pPr>
            <w:r w:rsidDel="00000000" w:rsidR="00000000" w:rsidRPr="00000000">
              <w:rPr>
                <w:sz w:val="20"/>
                <w:szCs w:val="20"/>
                <w:rtl w:val="0"/>
              </w:rPr>
              <w:t xml:space="preserve">Shows little awareness of the demands of the question.</w:t>
            </w:r>
          </w:p>
          <w:p w:rsidR="00000000" w:rsidDel="00000000" w:rsidP="00000000" w:rsidRDefault="00000000" w:rsidRPr="00000000" w14:paraId="00000050">
            <w:pPr>
              <w:widowControl w:val="0"/>
              <w:numPr>
                <w:ilvl w:val="0"/>
                <w:numId w:val="2"/>
              </w:numPr>
              <w:spacing w:after="0" w:afterAutospacing="0" w:before="0" w:beforeAutospacing="0" w:line="240" w:lineRule="auto"/>
              <w:ind w:left="720" w:hanging="360"/>
              <w:rPr>
                <w:sz w:val="20"/>
                <w:szCs w:val="20"/>
                <w:u w:val="none"/>
              </w:rPr>
            </w:pPr>
            <w:r w:rsidDel="00000000" w:rsidR="00000000" w:rsidRPr="00000000">
              <w:rPr>
                <w:sz w:val="20"/>
                <w:szCs w:val="20"/>
                <w:rtl w:val="0"/>
              </w:rPr>
              <w:t xml:space="preserve">Shows minimal engagement with the text.</w:t>
            </w:r>
          </w:p>
          <w:p w:rsidR="00000000" w:rsidDel="00000000" w:rsidP="00000000" w:rsidRDefault="00000000" w:rsidRPr="00000000" w14:paraId="00000051">
            <w:pPr>
              <w:widowControl w:val="0"/>
              <w:numPr>
                <w:ilvl w:val="0"/>
                <w:numId w:val="2"/>
              </w:numPr>
              <w:spacing w:after="240" w:before="0" w:beforeAutospacing="0" w:line="240" w:lineRule="auto"/>
              <w:ind w:left="720" w:hanging="360"/>
              <w:rPr>
                <w:sz w:val="20"/>
                <w:szCs w:val="20"/>
                <w:u w:val="none"/>
              </w:rPr>
            </w:pPr>
            <w:r w:rsidDel="00000000" w:rsidR="00000000" w:rsidRPr="00000000">
              <w:rPr>
                <w:sz w:val="20"/>
                <w:szCs w:val="20"/>
                <w:rtl w:val="0"/>
              </w:rPr>
              <w:t xml:space="preserve">Not very coherent but manages to convey thoughts/comments with some difficulty.</w:t>
            </w:r>
            <w:r w:rsidDel="00000000" w:rsidR="00000000" w:rsidRPr="00000000">
              <w:rPr>
                <w:rtl w:val="0"/>
              </w:rPr>
            </w:r>
          </w:p>
        </w:tc>
      </w:tr>
    </w:tbl>
    <w:p w:rsidR="00000000" w:rsidDel="00000000" w:rsidP="00000000" w:rsidRDefault="00000000" w:rsidRPr="00000000" w14:paraId="00000052">
      <w:pPr>
        <w:widowControl w:val="0"/>
        <w:pBdr>
          <w:top w:color="000000" w:space="0" w:sz="0" w:val="none"/>
          <w:left w:color="000000" w:space="0" w:sz="0" w:val="none"/>
          <w:bottom w:color="000000" w:space="0" w:sz="0" w:val="none"/>
          <w:right w:color="000000" w:space="0" w:sz="0" w:val="none"/>
          <w:between w:color="000000" w:space="0" w:sz="0" w:val="none"/>
        </w:pBdr>
        <w:spacing w:line="240" w:lineRule="auto"/>
        <w:ind w:left="720" w:firstLine="0"/>
        <w:rPr/>
      </w:pP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jc w:val="right"/>
      <w:rPr>
        <w:sz w:val="16"/>
        <w:szCs w:val="16"/>
      </w:rPr>
    </w:pPr>
    <w:r w:rsidDel="00000000" w:rsidR="00000000" w:rsidRPr="00000000">
      <w:rPr>
        <w:sz w:val="16"/>
        <w:szCs w:val="16"/>
        <w:rtl w:val="0"/>
      </w:rPr>
      <w:t xml:space="preserve">UNIT: ECOLOGICAL JUSTICE IN WORLD POETRY</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gIAeLZAmQmL7EJgSPc6rI6g3g==">AMUW2mW2CJTiWqmnuqjYkrh0xdxE6sfzKs/qqBGMcr4c/UXJgbloAR5hKb0r9TmR4SPKfqGJwMJsli3z3vHJcwvn9inGeG39Ks7gqQyt1lZGLmQKu6rVm9o=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